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第三十四届“博文杯”项目立项指导数</w:t>
      </w:r>
    </w:p>
    <w:tbl>
      <w:tblPr>
        <w:tblStyle w:val="3"/>
        <w:tblpPr w:leftFromText="180" w:rightFromText="180" w:vertAnchor="text" w:horzAnchor="page" w:tblpX="2197" w:tblpY="44"/>
        <w:tblOverlap w:val="never"/>
        <w:tblW w:w="7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9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立项指导数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哲学院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财政税务学院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刑事司法学院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新闻与文化传播学院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工商管理学院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统计与数学学院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信息与安全工程学院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文澜学院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中韩新媒体学院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230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ZWE0Nzc2MzA2MWZhMjUxYmMwZjVkZGRkYzliY2YifQ=="/>
  </w:docVars>
  <w:rsids>
    <w:rsidRoot w:val="6AB665F7"/>
    <w:rsid w:val="08FA250B"/>
    <w:rsid w:val="0A0D1F5A"/>
    <w:rsid w:val="10170488"/>
    <w:rsid w:val="17595CD9"/>
    <w:rsid w:val="22814A3A"/>
    <w:rsid w:val="26EE6AFD"/>
    <w:rsid w:val="321320E9"/>
    <w:rsid w:val="3303740A"/>
    <w:rsid w:val="33922BF2"/>
    <w:rsid w:val="5E3262FD"/>
    <w:rsid w:val="6A8E6274"/>
    <w:rsid w:val="6AB665F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19891206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125</Words>
  <Characters>140</Characters>
  <Lines>0</Lines>
  <Paragraphs>0</Paragraphs>
  <TotalTime>3</TotalTime>
  <ScaleCrop>false</ScaleCrop>
  <LinksUpToDate>false</LinksUpToDate>
  <CharactersWithSpaces>140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2018-11-28T01:03:00Z</dcterms:created>
  <dc:creator>st.pons</dc:creator>
  <cp:lastModifiedBy>如期未必而至</cp:lastModifiedBy>
  <cp:lastPrinted>2021-05-24T03:16:00Z</cp:lastPrinted>
  <dcterms:modified xsi:type="dcterms:W3CDTF">2022-05-11T10:25:48Z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A1D9C0CC8F184073A1736DF8DDB63D24</vt:lpwstr>
  </property>
</Properties>
</file>